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1F3E894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jc w:val="center"/>
        <w:textAlignment w:val="auto"/>
        <w:rPr>
          <w:rFonts w:ascii="微软雅黑" w:cs="微软雅黑" w:eastAsia="微软雅黑" w:hAnsi="微软雅黑" w:hint="eastAsia"/>
          <w:sz w:val="30"/>
          <w:szCs w:val="30"/>
          <w:lang w:eastAsia="zh-CN"/>
        </w:rPr>
      </w:pPr>
      <w:r>
        <w:rPr>
          <w:rFonts w:ascii="微软雅黑" w:cs="微软雅黑" w:eastAsia="微软雅黑" w:hAnsi="微软雅黑" w:hint="eastAsia"/>
          <w:sz w:val="30"/>
          <w:szCs w:val="30"/>
          <w:lang w:eastAsia="zh-CN"/>
        </w:rPr>
        <w:t>千载跫音入梦来</w:t>
      </w:r>
    </w:p>
    <w:p w14:paraId="225C581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00" w:firstLineChars="200"/>
        <w:textAlignment w:val="auto"/>
        <w:rPr>
          <w:rFonts w:ascii="微软雅黑" w:cs="微软雅黑" w:eastAsia="微软雅黑" w:hAnsi="微软雅黑" w:hint="eastAsia"/>
          <w:sz w:val="30"/>
          <w:szCs w:val="30"/>
          <w:lang w:eastAsia="zh-CN"/>
        </w:rPr>
      </w:pPr>
      <w:r>
        <w:rPr>
          <w:rFonts w:ascii="微软雅黑" w:cs="微软雅黑" w:eastAsia="微软雅黑" w:hAnsi="微软雅黑" w:hint="eastAsia"/>
          <w:sz w:val="30"/>
          <w:szCs w:val="30"/>
          <w:lang w:eastAsia="zh-CN"/>
        </w:rPr>
        <w:t xml:space="preserve"> 甲骨文中的"随"字，是两只脚追逐太阳的轨迹。商周青铜器上的饕餮纹，在幽深的绿锈下依然保持着仰望的姿态。跟随，原是先民对光明的本能追寻。在岁月的长河中，这种追逐化作文</w:t>
      </w:r>
      <w:bookmarkStart w:id="0" w:name="_GoBack"/>
      <w:bookmarkEnd w:id="0"/>
      <w:r>
        <w:rPr>
          <w:rFonts w:ascii="微软雅黑" w:cs="微软雅黑" w:eastAsia="微软雅黑" w:hAnsi="微软雅黑" w:hint="eastAsia"/>
          <w:sz w:val="30"/>
          <w:szCs w:val="30"/>
          <w:lang w:eastAsia="zh-CN"/>
        </w:rPr>
        <w:t>明的薪火，在师徒相授的指尖，在山水跋涉的步履间，在典籍传承的墨香里，延绵成永不熄灭的星河。</w:t>
      </w:r>
    </w:p>
    <w:p w14:paraId="5B1B463D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00" w:firstLineChars="200"/>
        <w:textAlignment w:val="auto"/>
        <w:rPr>
          <w:rFonts w:ascii="微软雅黑" w:cs="微软雅黑" w:eastAsia="微软雅黑" w:hAnsi="微软雅黑" w:hint="eastAsia"/>
          <w:sz w:val="30"/>
          <w:szCs w:val="30"/>
          <w:lang w:eastAsia="zh-CN"/>
        </w:rPr>
      </w:pPr>
      <w:r>
        <w:rPr>
          <w:rFonts w:ascii="微软雅黑" w:cs="微软雅黑" w:eastAsia="微软雅黑" w:hAnsi="微软雅黑" w:hint="eastAsia"/>
          <w:sz w:val="30"/>
          <w:szCs w:val="30"/>
          <w:lang w:eastAsia="zh-CN"/>
        </w:rPr>
        <w:t xml:space="preserve"> </w:t>
      </w:r>
      <w:r>
        <w:rPr>
          <w:rFonts w:ascii="微软雅黑" w:cs="微软雅黑" w:eastAsia="微软雅黑" w:hAnsi="微软雅黑" w:hint="default"/>
          <w:sz w:val="30"/>
          <w:szCs w:val="30"/>
          <w:lang w:val="en-US" w:eastAsia="zh-CN"/>
        </w:rPr>
        <w:t>幼</w:t>
      </w:r>
      <w:r>
        <w:rPr>
          <w:rFonts w:ascii="微软雅黑" w:cs="微软雅黑" w:eastAsia="微软雅黑" w:hAnsi="微软雅黑" w:hint="eastAsia"/>
          <w:sz w:val="30"/>
          <w:szCs w:val="30"/>
          <w:lang w:eastAsia="zh-CN"/>
        </w:rPr>
        <w:t>时读《论语》，总为"侍坐章"里的师生问答倾倒。子路、曾皙、冉有、公西华各言其志，孔子或莞尔或喟叹，如春雨润物般将仁者之道浸润心田。两千年前的杏坛之上，七十二弟子追随夫子周游列国，他们的木屐踏过中原的尘土，也将"仁"的种子播撒在华夏大地的褶皱里。就像韩愈在《师说》中描绘的传道场景："师者，所以传道受业解惑也。"这种跨越时空的追随，让《诗经》的草木在童蒙的诵读声中重生，让青铜铭文在考古者的指尖重新流淌温度。</w:t>
      </w:r>
    </w:p>
    <w:p w14:paraId="191ACD1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00" w:firstLineChars="200"/>
        <w:textAlignment w:val="auto"/>
        <w:rPr>
          <w:rFonts w:ascii="微软雅黑" w:cs="微软雅黑" w:eastAsia="微软雅黑" w:hAnsi="微软雅黑" w:hint="eastAsia"/>
          <w:sz w:val="30"/>
          <w:szCs w:val="30"/>
          <w:lang w:eastAsia="zh-CN"/>
        </w:rPr>
      </w:pPr>
      <w:r>
        <w:rPr>
          <w:rFonts w:ascii="微软雅黑" w:cs="微软雅黑" w:eastAsia="微软雅黑" w:hAnsi="微软雅黑" w:hint="eastAsia"/>
          <w:sz w:val="30"/>
          <w:szCs w:val="30"/>
          <w:lang w:eastAsia="zh-CN"/>
        </w:rPr>
        <w:t xml:space="preserve"> 苏轼在赤壁江头写下"惟江上之清风，与山间之明月"时，完成了一次对自然的皈依。王阳明格竹七日，终悟得"心外无物"的真谛，这何尝不是另一种跟随？明代徐霞客三十四年间杖藜远游，在雁荡山雾霭中辨认徐偃王的踪迹，在腾冲热泉里触摸大地的心跳。他在《徐霞客游记》中写道："丈夫当朝碧海而暮苍梧"，这种对山川的朝圣，让华夏文明的肌理中始终流淌着山水精神的血液。</w:t>
      </w:r>
    </w:p>
    <w:p w14:paraId="6E86207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00" w:firstLineChars="200"/>
        <w:textAlignment w:val="auto"/>
        <w:rPr>
          <w:rFonts w:ascii="微软雅黑" w:cs="微软雅黑" w:eastAsia="微软雅黑" w:hAnsi="微软雅黑" w:hint="eastAsia"/>
          <w:sz w:val="30"/>
          <w:szCs w:val="30"/>
          <w:lang w:eastAsia="zh-CN"/>
        </w:rPr>
      </w:pPr>
      <w:r>
        <w:rPr>
          <w:rFonts w:ascii="微软雅黑" w:cs="微软雅黑" w:eastAsia="微软雅黑" w:hAnsi="微软雅黑" w:hint="eastAsia"/>
          <w:sz w:val="30"/>
          <w:szCs w:val="30"/>
          <w:lang w:eastAsia="zh-CN"/>
        </w:rPr>
        <w:t xml:space="preserve"> 敦煌藏经洞的卷轴里，抄经生将佛陀的智慧一字一句镌刻在黄麻纸上。他们或许不懂梵文奥义，却在笔墨游走间完成精神的皈依。晚明画家石涛"搜尽奇峰打草稿"，将黄山云海化入水墨氤氲，让造化之功在宣纸上获得新生。这种虔诚的追随，让顾恺之的"迁想妙得"不再是空谈，让八大山人的残荷孤鸟成为永恒的心灵图式。正如庄子所言："天地与我并生，而万物与我为一"，跟随的本质，是对生命本真的回归。</w:t>
      </w:r>
    </w:p>
    <w:p w14:paraId="4C23C93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00" w:firstLineChars="200"/>
        <w:textAlignment w:val="auto"/>
        <w:rPr>
          <w:rFonts w:ascii="微软雅黑" w:cs="微软雅黑" w:eastAsia="微软雅黑" w:hAnsi="微软雅黑" w:hint="eastAsia"/>
          <w:sz w:val="30"/>
          <w:szCs w:val="30"/>
          <w:lang w:eastAsia="zh-CN"/>
        </w:rPr>
      </w:pPr>
      <w:r>
        <w:rPr>
          <w:rFonts w:ascii="微软雅黑" w:cs="微软雅黑" w:eastAsia="微软雅黑" w:hAnsi="微软雅黑" w:hint="eastAsia"/>
          <w:sz w:val="30"/>
          <w:szCs w:val="30"/>
          <w:lang w:eastAsia="zh-CN"/>
        </w:rPr>
        <w:t xml:space="preserve"> 站在三星堆青铜神树的阴影下，那些仰望星空的面具依然保持着最初的虔诚。从良渚玉琮上的神人兽面纹，到故宫屋脊上的琉璃吻兽，中华文明始终保持着对天地万物的谦卑追随。这种跟随不是简单的模仿，而是在时光的窖藏中，将先人的智慧酿成精神的甘露，让每个追逐光明的灵魂，都能在浩瀚星空中找到属于自己的轨迹。</w:t>
      </w: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61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qFormat/>
    <w:uiPriority w:val="0"/>
    <w:pPr>
      <w:jc w:val="left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Words>838</Words>
  <Pages>2</Pages>
  <Characters>838</Characters>
  <Application>WPS Office</Application>
  <DocSecurity>0</DocSecurity>
  <Paragraphs>6</Paragraphs>
  <ScaleCrop>false</ScaleCrop>
  <LinksUpToDate>false</LinksUpToDate>
  <CharactersWithSpaces>843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2025-02-22T05:18:00Z</dcterms:created>
  <dc:creator>wull02</dc:creator>
  <lastModifiedBy>ALN-AL80</lastModifiedBy>
  <dcterms:modified xsi:type="dcterms:W3CDTF">2025-11-25T05:36:44Z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eyJoZGlkIjoiMjJkODBkY2QyMDBjNzU1MmUxYzk4YTc4M2U1ZWM0ZWQiLCJ1c2VySWQiOiI1NTYzNzg3NTEifQ==</vt:lpwstr>
  </property>
  <property fmtid="{D5CDD505-2E9C-101B-9397-08002B2CF9AE}" pid="4" name="ICV">
    <vt:lpwstr>b2b5f840b4374d94b7f9a099c367707b_23</vt:lpwstr>
  </property>
</Properties>
</file>